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D8" w:rsidRDefault="007E35D8" w:rsidP="00511251">
      <w:pPr>
        <w:spacing w:after="0"/>
        <w:jc w:val="center"/>
        <w:rPr>
          <w:b/>
          <w:noProof/>
          <w:sz w:val="36"/>
          <w:szCs w:val="36"/>
        </w:rPr>
      </w:pPr>
      <w:bookmarkStart w:id="0" w:name="_GoBack"/>
      <w:bookmarkEnd w:id="0"/>
    </w:p>
    <w:p w:rsidR="00511251" w:rsidRPr="00BC6B86" w:rsidRDefault="007E35D8" w:rsidP="00511251">
      <w:pPr>
        <w:spacing w:after="0"/>
        <w:jc w:val="center"/>
        <w:rPr>
          <w:b/>
          <w:sz w:val="36"/>
          <w:szCs w:val="36"/>
        </w:rPr>
      </w:pPr>
      <w:r>
        <w:rPr>
          <w:noProof/>
        </w:rPr>
        <w:drawing>
          <wp:inline distT="0" distB="0" distL="0" distR="0" wp14:anchorId="661A6445" wp14:editId="33A52353">
            <wp:extent cx="5943600" cy="101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010920"/>
                    </a:xfrm>
                    <a:prstGeom prst="rect">
                      <a:avLst/>
                    </a:prstGeom>
                  </pic:spPr>
                </pic:pic>
              </a:graphicData>
            </a:graphic>
          </wp:inline>
        </w:drawing>
      </w:r>
      <w:r w:rsidR="00BC6B86" w:rsidRPr="00BC6B86">
        <w:rPr>
          <w:b/>
          <w:noProof/>
          <w:sz w:val="36"/>
          <w:szCs w:val="36"/>
        </w:rPr>
        <w:t xml:space="preserve"> </w:t>
      </w:r>
      <w:r w:rsidR="00354431" w:rsidRPr="00BC6B86">
        <w:rPr>
          <w:b/>
          <w:noProof/>
          <w:sz w:val="36"/>
          <w:szCs w:val="36"/>
        </w:rPr>
        <w:t xml:space="preserve">                                                                                                                                            </w:t>
      </w:r>
      <w:r w:rsidR="00511251" w:rsidRPr="00BC6B86">
        <w:rPr>
          <w:b/>
          <w:noProof/>
          <w:sz w:val="36"/>
          <w:szCs w:val="36"/>
        </w:rPr>
        <w:t xml:space="preserve"> </w:t>
      </w:r>
      <w:r w:rsidR="00354431" w:rsidRPr="00BC6B86">
        <w:rPr>
          <w:b/>
          <w:noProof/>
          <w:sz w:val="36"/>
          <w:szCs w:val="36"/>
        </w:rPr>
        <w:t xml:space="preserve">                                            </w:t>
      </w:r>
    </w:p>
    <w:p w:rsidR="004A7EF8" w:rsidRPr="004A7EF8" w:rsidRDefault="006A7C32" w:rsidP="004A7EF8">
      <w:pPr>
        <w:spacing w:after="0"/>
        <w:jc w:val="center"/>
        <w:rPr>
          <w:b/>
          <w:sz w:val="44"/>
          <w:szCs w:val="44"/>
        </w:rPr>
      </w:pPr>
      <w:r>
        <w:rPr>
          <w:b/>
          <w:sz w:val="44"/>
          <w:szCs w:val="44"/>
        </w:rPr>
        <w:t>New Oral Anticoagulant Drugs</w:t>
      </w:r>
    </w:p>
    <w:p w:rsidR="004A7EF8" w:rsidRPr="003A26AB" w:rsidRDefault="004A7EF8" w:rsidP="004A7EF8">
      <w:pPr>
        <w:spacing w:after="0"/>
        <w:jc w:val="center"/>
        <w:rPr>
          <w:b/>
          <w:sz w:val="40"/>
          <w:szCs w:val="40"/>
        </w:rPr>
      </w:pPr>
      <w:r w:rsidRPr="003A26AB">
        <w:rPr>
          <w:b/>
          <w:sz w:val="40"/>
          <w:szCs w:val="40"/>
        </w:rPr>
        <w:t>O</w:t>
      </w:r>
      <w:r w:rsidR="003A26AB" w:rsidRPr="003A26AB">
        <w:rPr>
          <w:b/>
          <w:sz w:val="40"/>
          <w:szCs w:val="40"/>
        </w:rPr>
        <w:t>ctober</w:t>
      </w:r>
      <w:r w:rsidRPr="003A26AB">
        <w:rPr>
          <w:b/>
          <w:sz w:val="40"/>
          <w:szCs w:val="40"/>
        </w:rPr>
        <w:t xml:space="preserve"> </w:t>
      </w:r>
      <w:r w:rsidR="006A7C32">
        <w:rPr>
          <w:b/>
          <w:sz w:val="40"/>
          <w:szCs w:val="40"/>
        </w:rPr>
        <w:t>20</w:t>
      </w:r>
      <w:r w:rsidRPr="003A26AB">
        <w:rPr>
          <w:b/>
          <w:sz w:val="40"/>
          <w:szCs w:val="40"/>
        </w:rPr>
        <w:t>, 2018</w:t>
      </w:r>
    </w:p>
    <w:p w:rsidR="003D3E40" w:rsidRPr="003A26AB" w:rsidRDefault="004A7EF8" w:rsidP="004A7EF8">
      <w:pPr>
        <w:spacing w:after="0"/>
        <w:jc w:val="center"/>
        <w:rPr>
          <w:b/>
          <w:sz w:val="44"/>
          <w:szCs w:val="44"/>
        </w:rPr>
      </w:pPr>
      <w:r w:rsidRPr="003A26AB">
        <w:rPr>
          <w:b/>
          <w:sz w:val="40"/>
          <w:szCs w:val="40"/>
        </w:rPr>
        <w:t>15:</w:t>
      </w:r>
      <w:r w:rsidR="006A7C32">
        <w:rPr>
          <w:b/>
          <w:sz w:val="40"/>
          <w:szCs w:val="40"/>
        </w:rPr>
        <w:t>55</w:t>
      </w:r>
      <w:r w:rsidRPr="003A26AB">
        <w:rPr>
          <w:b/>
          <w:sz w:val="40"/>
          <w:szCs w:val="40"/>
        </w:rPr>
        <w:t>-</w:t>
      </w:r>
      <w:r w:rsidR="006A7C32">
        <w:rPr>
          <w:b/>
          <w:sz w:val="40"/>
          <w:szCs w:val="40"/>
        </w:rPr>
        <w:t>17:0</w:t>
      </w:r>
      <w:r w:rsidRPr="003A26AB">
        <w:rPr>
          <w:b/>
          <w:sz w:val="40"/>
          <w:szCs w:val="40"/>
        </w:rPr>
        <w:t>0</w:t>
      </w:r>
      <w:r w:rsidR="00E7478E">
        <w:rPr>
          <w:b/>
          <w:sz w:val="40"/>
          <w:szCs w:val="40"/>
        </w:rPr>
        <w:t xml:space="preserve">, </w:t>
      </w:r>
      <w:r w:rsidR="003D3E40" w:rsidRPr="003D3E40">
        <w:rPr>
          <w:b/>
          <w:sz w:val="44"/>
          <w:szCs w:val="44"/>
        </w:rPr>
        <w:t>Conference Hall No.2-A</w:t>
      </w:r>
      <w:r w:rsidR="003D3E40">
        <w:rPr>
          <w:b/>
          <w:sz w:val="44"/>
          <w:szCs w:val="44"/>
        </w:rPr>
        <w:t xml:space="preserve"> (</w:t>
      </w:r>
      <w:r w:rsidR="003D3E40" w:rsidRPr="003D3E40">
        <w:rPr>
          <w:b/>
          <w:sz w:val="44"/>
          <w:szCs w:val="44"/>
        </w:rPr>
        <w:t>2F</w:t>
      </w:r>
      <w:r w:rsidR="003D3E40">
        <w:rPr>
          <w:b/>
          <w:sz w:val="44"/>
          <w:szCs w:val="44"/>
        </w:rPr>
        <w:t>)</w:t>
      </w:r>
    </w:p>
    <w:p w:rsidR="004A7EF8" w:rsidRDefault="004A7EF8" w:rsidP="004A7EF8">
      <w:pPr>
        <w:rPr>
          <w:rFonts w:ascii="MS Gothic" w:eastAsia="MS Gothic" w:hAnsi="MS Gothic" w:cs="MS Gothic"/>
          <w:b/>
          <w:sz w:val="24"/>
          <w:szCs w:val="24"/>
        </w:rPr>
      </w:pPr>
    </w:p>
    <w:p w:rsidR="006A7C32" w:rsidRPr="003D3E40" w:rsidRDefault="006A7C32" w:rsidP="003A0DE5">
      <w:pPr>
        <w:spacing w:after="0"/>
        <w:rPr>
          <w:b/>
          <w:sz w:val="32"/>
          <w:szCs w:val="32"/>
        </w:rPr>
      </w:pPr>
      <w:r w:rsidRPr="003D3E40">
        <w:rPr>
          <w:b/>
          <w:sz w:val="32"/>
          <w:szCs w:val="32"/>
        </w:rPr>
        <w:t>Moderators: Alfonso Tafur</w:t>
      </w:r>
      <w:r w:rsidR="003A0DE5" w:rsidRPr="003D3E40">
        <w:rPr>
          <w:b/>
          <w:sz w:val="32"/>
          <w:szCs w:val="32"/>
        </w:rPr>
        <w:t xml:space="preserve">, </w:t>
      </w:r>
      <w:r w:rsidRPr="003D3E40">
        <w:rPr>
          <w:b/>
          <w:sz w:val="32"/>
          <w:szCs w:val="32"/>
        </w:rPr>
        <w:t>Jawed Fareed</w:t>
      </w:r>
    </w:p>
    <w:p w:rsidR="003A0DE5" w:rsidRDefault="003A0DE5" w:rsidP="003A0DE5">
      <w:pPr>
        <w:spacing w:after="0"/>
        <w:rPr>
          <w:b/>
          <w:sz w:val="28"/>
          <w:szCs w:val="28"/>
        </w:rPr>
      </w:pPr>
    </w:p>
    <w:p w:rsidR="006A7C32" w:rsidRPr="006A7C32" w:rsidRDefault="003A0DE5" w:rsidP="003A0DE5">
      <w:pPr>
        <w:spacing w:after="0"/>
        <w:rPr>
          <w:b/>
          <w:sz w:val="28"/>
          <w:szCs w:val="28"/>
        </w:rPr>
      </w:pPr>
      <w:r>
        <w:rPr>
          <w:b/>
          <w:sz w:val="28"/>
          <w:szCs w:val="28"/>
        </w:rPr>
        <w:t xml:space="preserve">15:55-16:07   </w:t>
      </w:r>
      <w:proofErr w:type="gramStart"/>
      <w:r w:rsidR="003D3E40">
        <w:rPr>
          <w:b/>
          <w:sz w:val="28"/>
          <w:szCs w:val="28"/>
        </w:rPr>
        <w:t>A</w:t>
      </w:r>
      <w:proofErr w:type="gramEnd"/>
      <w:r w:rsidR="003D3E40">
        <w:rPr>
          <w:b/>
          <w:sz w:val="28"/>
          <w:szCs w:val="28"/>
        </w:rPr>
        <w:t xml:space="preserve"> Survey of N</w:t>
      </w:r>
      <w:r w:rsidR="006A7C32" w:rsidRPr="006A7C32">
        <w:rPr>
          <w:b/>
          <w:sz w:val="28"/>
          <w:szCs w:val="28"/>
        </w:rPr>
        <w:t xml:space="preserve">ewer </w:t>
      </w:r>
      <w:r w:rsidR="003D3E40">
        <w:rPr>
          <w:b/>
          <w:sz w:val="28"/>
          <w:szCs w:val="28"/>
        </w:rPr>
        <w:t>Oral Anticoagulant D</w:t>
      </w:r>
      <w:r w:rsidR="006A7C32" w:rsidRPr="006A7C32">
        <w:rPr>
          <w:b/>
          <w:sz w:val="28"/>
          <w:szCs w:val="28"/>
        </w:rPr>
        <w:t>rugs</w:t>
      </w:r>
      <w:r w:rsidR="006A7C32" w:rsidRPr="006A7C32">
        <w:rPr>
          <w:b/>
          <w:sz w:val="28"/>
          <w:szCs w:val="28"/>
        </w:rPr>
        <w:tab/>
      </w:r>
    </w:p>
    <w:p w:rsidR="006A7C32" w:rsidRPr="006A7C32" w:rsidRDefault="006A7C32" w:rsidP="003A0DE5">
      <w:pPr>
        <w:spacing w:after="0"/>
        <w:rPr>
          <w:b/>
          <w:sz w:val="28"/>
          <w:szCs w:val="28"/>
        </w:rPr>
      </w:pPr>
      <w:r w:rsidRPr="006A7C32">
        <w:rPr>
          <w:b/>
          <w:sz w:val="28"/>
          <w:szCs w:val="28"/>
        </w:rPr>
        <w:t>Debra A. Hoppensteadt</w:t>
      </w:r>
      <w:r w:rsidR="003A0DE5">
        <w:rPr>
          <w:b/>
          <w:sz w:val="28"/>
          <w:szCs w:val="28"/>
        </w:rPr>
        <w:t xml:space="preserve"> </w:t>
      </w:r>
      <w:r w:rsidR="00E445F4">
        <w:rPr>
          <w:b/>
          <w:sz w:val="28"/>
          <w:szCs w:val="28"/>
        </w:rPr>
        <w:t>(</w:t>
      </w:r>
      <w:r w:rsidRPr="006A7C32">
        <w:rPr>
          <w:b/>
          <w:sz w:val="28"/>
          <w:szCs w:val="28"/>
        </w:rPr>
        <w:t>United States</w:t>
      </w:r>
      <w:r w:rsidR="00E445F4">
        <w:rPr>
          <w:b/>
          <w:sz w:val="28"/>
          <w:szCs w:val="28"/>
        </w:rPr>
        <w:t>)</w:t>
      </w:r>
    </w:p>
    <w:p w:rsidR="006A7C32" w:rsidRPr="006A7C32" w:rsidRDefault="006A7C32" w:rsidP="003A0DE5">
      <w:pPr>
        <w:spacing w:after="0"/>
        <w:rPr>
          <w:b/>
          <w:sz w:val="28"/>
          <w:szCs w:val="28"/>
        </w:rPr>
      </w:pPr>
    </w:p>
    <w:p w:rsidR="006A7C32" w:rsidRPr="006A7C32" w:rsidRDefault="006A7C32" w:rsidP="003A0DE5">
      <w:pPr>
        <w:spacing w:after="0"/>
        <w:rPr>
          <w:b/>
          <w:sz w:val="28"/>
          <w:szCs w:val="28"/>
        </w:rPr>
      </w:pPr>
      <w:r w:rsidRPr="006A7C32">
        <w:rPr>
          <w:b/>
          <w:sz w:val="28"/>
          <w:szCs w:val="28"/>
        </w:rPr>
        <w:t>16:07-16:19</w:t>
      </w:r>
      <w:r w:rsidRPr="006A7C32">
        <w:rPr>
          <w:b/>
          <w:sz w:val="28"/>
          <w:szCs w:val="28"/>
        </w:rPr>
        <w:tab/>
      </w:r>
      <w:r w:rsidR="003A0DE5">
        <w:rPr>
          <w:b/>
          <w:sz w:val="28"/>
          <w:szCs w:val="28"/>
        </w:rPr>
        <w:t xml:space="preserve">  </w:t>
      </w:r>
      <w:r w:rsidR="003D3E40">
        <w:rPr>
          <w:b/>
          <w:sz w:val="28"/>
          <w:szCs w:val="28"/>
        </w:rPr>
        <w:t>Duration of Anticoagulation in the Management of Venous T</w:t>
      </w:r>
      <w:r w:rsidRPr="006A7C32">
        <w:rPr>
          <w:b/>
          <w:sz w:val="28"/>
          <w:szCs w:val="28"/>
        </w:rPr>
        <w:t>hromboembolism</w:t>
      </w:r>
      <w:r w:rsidRPr="006A7C32">
        <w:rPr>
          <w:b/>
          <w:sz w:val="28"/>
          <w:szCs w:val="28"/>
        </w:rPr>
        <w:tab/>
      </w:r>
    </w:p>
    <w:p w:rsidR="006A7C32" w:rsidRPr="006A7C32" w:rsidRDefault="006A7C32" w:rsidP="003A0DE5">
      <w:pPr>
        <w:spacing w:after="0"/>
        <w:rPr>
          <w:b/>
          <w:sz w:val="28"/>
          <w:szCs w:val="28"/>
        </w:rPr>
      </w:pPr>
      <w:r w:rsidRPr="006A7C32">
        <w:rPr>
          <w:b/>
          <w:sz w:val="28"/>
          <w:szCs w:val="28"/>
        </w:rPr>
        <w:t>Alfonso Tafur</w:t>
      </w:r>
      <w:r w:rsidR="003A0DE5">
        <w:rPr>
          <w:b/>
          <w:sz w:val="28"/>
          <w:szCs w:val="28"/>
        </w:rPr>
        <w:t xml:space="preserve"> </w:t>
      </w:r>
      <w:r w:rsidR="00E445F4">
        <w:rPr>
          <w:b/>
          <w:sz w:val="28"/>
          <w:szCs w:val="28"/>
        </w:rPr>
        <w:t>(</w:t>
      </w:r>
      <w:r w:rsidRPr="006A7C32">
        <w:rPr>
          <w:b/>
          <w:sz w:val="28"/>
          <w:szCs w:val="28"/>
        </w:rPr>
        <w:t>United States</w:t>
      </w:r>
      <w:r w:rsidR="00E445F4">
        <w:rPr>
          <w:b/>
          <w:sz w:val="28"/>
          <w:szCs w:val="28"/>
        </w:rPr>
        <w:t>)</w:t>
      </w:r>
    </w:p>
    <w:p w:rsidR="006A7C32" w:rsidRPr="006A7C32" w:rsidRDefault="006A7C32" w:rsidP="003A0DE5">
      <w:pPr>
        <w:spacing w:after="0"/>
        <w:rPr>
          <w:b/>
          <w:sz w:val="28"/>
          <w:szCs w:val="28"/>
        </w:rPr>
      </w:pPr>
    </w:p>
    <w:p w:rsidR="006A7C32" w:rsidRPr="006A7C32" w:rsidRDefault="006A7C32" w:rsidP="003A0DE5">
      <w:pPr>
        <w:spacing w:after="0"/>
        <w:rPr>
          <w:b/>
          <w:sz w:val="28"/>
          <w:szCs w:val="28"/>
        </w:rPr>
      </w:pPr>
      <w:r w:rsidRPr="006A7C32">
        <w:rPr>
          <w:b/>
          <w:sz w:val="28"/>
          <w:szCs w:val="28"/>
        </w:rPr>
        <w:t>16:19-16:31</w:t>
      </w:r>
      <w:r w:rsidRPr="006A7C32">
        <w:rPr>
          <w:b/>
          <w:sz w:val="28"/>
          <w:szCs w:val="28"/>
        </w:rPr>
        <w:tab/>
      </w:r>
      <w:r w:rsidR="003A0DE5">
        <w:rPr>
          <w:b/>
          <w:sz w:val="28"/>
          <w:szCs w:val="28"/>
        </w:rPr>
        <w:t xml:space="preserve">  </w:t>
      </w:r>
      <w:r w:rsidR="003D3E40">
        <w:rPr>
          <w:b/>
          <w:sz w:val="28"/>
          <w:szCs w:val="28"/>
        </w:rPr>
        <w:t>Reversal of Bleeding Complications Associated with Newer O</w:t>
      </w:r>
      <w:r w:rsidRPr="006A7C32">
        <w:rPr>
          <w:b/>
          <w:sz w:val="28"/>
          <w:szCs w:val="28"/>
        </w:rPr>
        <w:t xml:space="preserve">ral </w:t>
      </w:r>
      <w:r w:rsidR="003D3E40">
        <w:rPr>
          <w:b/>
          <w:sz w:val="28"/>
          <w:szCs w:val="28"/>
        </w:rPr>
        <w:t>A</w:t>
      </w:r>
      <w:r w:rsidRPr="006A7C32">
        <w:rPr>
          <w:b/>
          <w:sz w:val="28"/>
          <w:szCs w:val="28"/>
        </w:rPr>
        <w:t xml:space="preserve">nticoagulant </w:t>
      </w:r>
      <w:r w:rsidR="003D3E40">
        <w:rPr>
          <w:b/>
          <w:sz w:val="28"/>
          <w:szCs w:val="28"/>
        </w:rPr>
        <w:t>D</w:t>
      </w:r>
      <w:r w:rsidRPr="006A7C32">
        <w:rPr>
          <w:b/>
          <w:sz w:val="28"/>
          <w:szCs w:val="28"/>
        </w:rPr>
        <w:t>rugs</w:t>
      </w:r>
      <w:r w:rsidRPr="006A7C32">
        <w:rPr>
          <w:b/>
          <w:sz w:val="28"/>
          <w:szCs w:val="28"/>
        </w:rPr>
        <w:tab/>
      </w:r>
    </w:p>
    <w:p w:rsidR="006A7C32" w:rsidRPr="006A7C32" w:rsidRDefault="006A7C32" w:rsidP="003A0DE5">
      <w:pPr>
        <w:spacing w:after="0"/>
        <w:rPr>
          <w:b/>
          <w:sz w:val="28"/>
          <w:szCs w:val="28"/>
        </w:rPr>
      </w:pPr>
      <w:r w:rsidRPr="006A7C32">
        <w:rPr>
          <w:b/>
          <w:sz w:val="28"/>
          <w:szCs w:val="28"/>
        </w:rPr>
        <w:t>Omer Iqbal</w:t>
      </w:r>
      <w:r w:rsidR="003A0DE5">
        <w:rPr>
          <w:b/>
          <w:sz w:val="28"/>
          <w:szCs w:val="28"/>
        </w:rPr>
        <w:t xml:space="preserve"> </w:t>
      </w:r>
      <w:r w:rsidR="00E445F4">
        <w:rPr>
          <w:b/>
          <w:sz w:val="28"/>
          <w:szCs w:val="28"/>
        </w:rPr>
        <w:t>(</w:t>
      </w:r>
      <w:r w:rsidRPr="006A7C32">
        <w:rPr>
          <w:b/>
          <w:sz w:val="28"/>
          <w:szCs w:val="28"/>
        </w:rPr>
        <w:t>United States</w:t>
      </w:r>
      <w:r w:rsidR="00E445F4">
        <w:rPr>
          <w:b/>
          <w:sz w:val="28"/>
          <w:szCs w:val="28"/>
        </w:rPr>
        <w:t>)</w:t>
      </w:r>
    </w:p>
    <w:p w:rsidR="006A7C32" w:rsidRPr="006A7C32" w:rsidRDefault="006A7C32" w:rsidP="003A0DE5">
      <w:pPr>
        <w:spacing w:after="0"/>
        <w:rPr>
          <w:b/>
          <w:sz w:val="28"/>
          <w:szCs w:val="28"/>
        </w:rPr>
      </w:pPr>
    </w:p>
    <w:p w:rsidR="006A7C32" w:rsidRPr="006A7C32" w:rsidRDefault="006A7C32" w:rsidP="003A0DE5">
      <w:pPr>
        <w:spacing w:after="0"/>
        <w:rPr>
          <w:b/>
          <w:sz w:val="28"/>
          <w:szCs w:val="28"/>
        </w:rPr>
      </w:pPr>
      <w:r w:rsidRPr="006A7C32">
        <w:rPr>
          <w:b/>
          <w:sz w:val="28"/>
          <w:szCs w:val="28"/>
        </w:rPr>
        <w:t>16:31-16:43</w:t>
      </w:r>
      <w:r w:rsidRPr="006A7C32">
        <w:rPr>
          <w:b/>
          <w:sz w:val="28"/>
          <w:szCs w:val="28"/>
        </w:rPr>
        <w:tab/>
      </w:r>
      <w:r w:rsidR="003A0DE5">
        <w:rPr>
          <w:b/>
          <w:sz w:val="28"/>
          <w:szCs w:val="28"/>
        </w:rPr>
        <w:t xml:space="preserve"> </w:t>
      </w:r>
      <w:r w:rsidR="003D3E40">
        <w:rPr>
          <w:b/>
          <w:sz w:val="28"/>
          <w:szCs w:val="28"/>
        </w:rPr>
        <w:t>Unresolved Issues in the Use of Newer O</w:t>
      </w:r>
      <w:r w:rsidRPr="006A7C32">
        <w:rPr>
          <w:b/>
          <w:sz w:val="28"/>
          <w:szCs w:val="28"/>
        </w:rPr>
        <w:t xml:space="preserve">ral </w:t>
      </w:r>
      <w:r w:rsidR="003D3E40">
        <w:rPr>
          <w:b/>
          <w:sz w:val="28"/>
          <w:szCs w:val="28"/>
        </w:rPr>
        <w:t>A</w:t>
      </w:r>
      <w:r w:rsidRPr="006A7C32">
        <w:rPr>
          <w:b/>
          <w:sz w:val="28"/>
          <w:szCs w:val="28"/>
        </w:rPr>
        <w:t>nticoagulants</w:t>
      </w:r>
      <w:r w:rsidRPr="006A7C32">
        <w:rPr>
          <w:b/>
          <w:sz w:val="28"/>
          <w:szCs w:val="28"/>
        </w:rPr>
        <w:tab/>
      </w:r>
    </w:p>
    <w:p w:rsidR="006A7C32" w:rsidRPr="006A7C32" w:rsidRDefault="006A7C32" w:rsidP="003A0DE5">
      <w:pPr>
        <w:spacing w:after="0"/>
        <w:rPr>
          <w:b/>
          <w:sz w:val="28"/>
          <w:szCs w:val="28"/>
        </w:rPr>
      </w:pPr>
      <w:r w:rsidRPr="006A7C32">
        <w:rPr>
          <w:b/>
          <w:sz w:val="28"/>
          <w:szCs w:val="28"/>
        </w:rPr>
        <w:t>Jawed Fareed</w:t>
      </w:r>
      <w:r w:rsidR="003A0DE5">
        <w:rPr>
          <w:b/>
          <w:sz w:val="28"/>
          <w:szCs w:val="28"/>
        </w:rPr>
        <w:t xml:space="preserve"> </w:t>
      </w:r>
      <w:r w:rsidR="00E445F4">
        <w:rPr>
          <w:b/>
          <w:sz w:val="28"/>
          <w:szCs w:val="28"/>
        </w:rPr>
        <w:t>(</w:t>
      </w:r>
      <w:r w:rsidRPr="006A7C32">
        <w:rPr>
          <w:b/>
          <w:sz w:val="28"/>
          <w:szCs w:val="28"/>
        </w:rPr>
        <w:t>United States</w:t>
      </w:r>
      <w:r w:rsidR="00E445F4">
        <w:rPr>
          <w:b/>
          <w:sz w:val="28"/>
          <w:szCs w:val="28"/>
        </w:rPr>
        <w:t>)</w:t>
      </w:r>
    </w:p>
    <w:p w:rsidR="006A7C32" w:rsidRPr="006A7C32" w:rsidRDefault="006A7C32" w:rsidP="003A0DE5">
      <w:pPr>
        <w:spacing w:after="0"/>
        <w:rPr>
          <w:b/>
          <w:sz w:val="28"/>
          <w:szCs w:val="28"/>
        </w:rPr>
      </w:pPr>
    </w:p>
    <w:p w:rsidR="006A7C32" w:rsidRDefault="006A7C32" w:rsidP="003A0DE5">
      <w:pPr>
        <w:pBdr>
          <w:bottom w:val="single" w:sz="12" w:space="1" w:color="auto"/>
        </w:pBdr>
        <w:spacing w:after="0"/>
        <w:rPr>
          <w:b/>
          <w:sz w:val="28"/>
          <w:szCs w:val="28"/>
        </w:rPr>
      </w:pPr>
      <w:r w:rsidRPr="006A7C32">
        <w:rPr>
          <w:b/>
          <w:sz w:val="28"/>
          <w:szCs w:val="28"/>
        </w:rPr>
        <w:t>16:43-17:00</w:t>
      </w:r>
      <w:r w:rsidRPr="006A7C32">
        <w:rPr>
          <w:b/>
          <w:sz w:val="28"/>
          <w:szCs w:val="28"/>
        </w:rPr>
        <w:tab/>
      </w:r>
      <w:r w:rsidR="003A0DE5">
        <w:rPr>
          <w:b/>
          <w:sz w:val="28"/>
          <w:szCs w:val="28"/>
        </w:rPr>
        <w:t xml:space="preserve"> Group </w:t>
      </w:r>
      <w:r w:rsidRPr="006A7C32">
        <w:rPr>
          <w:b/>
          <w:sz w:val="28"/>
          <w:szCs w:val="28"/>
        </w:rPr>
        <w:t>Discussion</w:t>
      </w:r>
      <w:r w:rsidR="003A0DE5">
        <w:rPr>
          <w:b/>
          <w:sz w:val="28"/>
          <w:szCs w:val="28"/>
        </w:rPr>
        <w:t xml:space="preserve"> with the Participants</w:t>
      </w:r>
    </w:p>
    <w:p w:rsidR="003D3E40" w:rsidRDefault="003D3E40" w:rsidP="003A0DE5">
      <w:pPr>
        <w:pBdr>
          <w:bottom w:val="single" w:sz="12" w:space="1" w:color="auto"/>
        </w:pBdr>
        <w:spacing w:after="0"/>
        <w:rPr>
          <w:b/>
          <w:sz w:val="28"/>
          <w:szCs w:val="28"/>
        </w:rPr>
      </w:pPr>
    </w:p>
    <w:p w:rsidR="00B0735C" w:rsidRPr="00B0735C" w:rsidRDefault="004A7EF8" w:rsidP="003A0DE5">
      <w:pPr>
        <w:spacing w:after="0"/>
        <w:rPr>
          <w:sz w:val="24"/>
          <w:szCs w:val="24"/>
        </w:rPr>
      </w:pPr>
      <w:r w:rsidRPr="004A7EF8">
        <w:rPr>
          <w:b/>
          <w:sz w:val="24"/>
          <w:szCs w:val="24"/>
        </w:rPr>
        <w:tab/>
      </w:r>
    </w:p>
    <w:p w:rsidR="00B0735C" w:rsidRPr="004A7EF8" w:rsidRDefault="003A0DE5">
      <w:pPr>
        <w:rPr>
          <w:b/>
          <w:sz w:val="24"/>
          <w:szCs w:val="24"/>
        </w:rPr>
      </w:pPr>
      <w:r>
        <w:rPr>
          <w:b/>
          <w:sz w:val="24"/>
          <w:szCs w:val="24"/>
        </w:rPr>
        <w:t>The newer oral anticoagulant drugs have been widely used for the management of non-</w:t>
      </w:r>
      <w:proofErr w:type="spellStart"/>
      <w:r>
        <w:rPr>
          <w:b/>
          <w:sz w:val="24"/>
          <w:szCs w:val="24"/>
        </w:rPr>
        <w:t>valvular</w:t>
      </w:r>
      <w:proofErr w:type="spellEnd"/>
      <w:r>
        <w:rPr>
          <w:b/>
          <w:sz w:val="24"/>
          <w:szCs w:val="24"/>
        </w:rPr>
        <w:t xml:space="preserve"> atrial fibrillation and venous thromboembolism. Additional indications for these drugs are currently pursued. </w:t>
      </w:r>
      <w:r w:rsidR="004C2ED9" w:rsidRPr="004A7EF8">
        <w:rPr>
          <w:b/>
          <w:sz w:val="24"/>
          <w:szCs w:val="24"/>
        </w:rPr>
        <w:t xml:space="preserve"> </w:t>
      </w:r>
      <w:r>
        <w:rPr>
          <w:b/>
          <w:sz w:val="24"/>
          <w:szCs w:val="24"/>
        </w:rPr>
        <w:t xml:space="preserve">Ongoing trials in expanded indications including cancer associated thrombosis and cardiovascular indications are in progress. Bleeding issues remain to be a major challenge for the clinicians and health care providers. This symposium will address the current scope of the use of these agents and their limitations. Unresolved issues related to their use also will be discussed. </w:t>
      </w:r>
      <w:r w:rsidRPr="003A0DE5">
        <w:rPr>
          <w:b/>
          <w:sz w:val="24"/>
          <w:szCs w:val="24"/>
        </w:rPr>
        <w:t>This symposium is organized under the auspices of Loyola University Chicago, North American Thrombosis Forum and the North American Chapter of the IUA.</w:t>
      </w:r>
    </w:p>
    <w:sectPr w:rsidR="00B0735C" w:rsidRPr="004A7EF8" w:rsidSect="004C2ED9">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60"/>
    <w:rsid w:val="000A6EC0"/>
    <w:rsid w:val="00157349"/>
    <w:rsid w:val="001E18A2"/>
    <w:rsid w:val="003052E4"/>
    <w:rsid w:val="003445AD"/>
    <w:rsid w:val="00354431"/>
    <w:rsid w:val="003A0DE5"/>
    <w:rsid w:val="003A26AB"/>
    <w:rsid w:val="003D3E40"/>
    <w:rsid w:val="003F4464"/>
    <w:rsid w:val="004A7EF8"/>
    <w:rsid w:val="004C2ED9"/>
    <w:rsid w:val="004F11E2"/>
    <w:rsid w:val="00511251"/>
    <w:rsid w:val="006A7C32"/>
    <w:rsid w:val="007E35D8"/>
    <w:rsid w:val="008B1072"/>
    <w:rsid w:val="008F108A"/>
    <w:rsid w:val="00A877EF"/>
    <w:rsid w:val="00B0735C"/>
    <w:rsid w:val="00B3198C"/>
    <w:rsid w:val="00BC6B86"/>
    <w:rsid w:val="00BE4260"/>
    <w:rsid w:val="00C13679"/>
    <w:rsid w:val="00CA63B6"/>
    <w:rsid w:val="00CB16E4"/>
    <w:rsid w:val="00D317DC"/>
    <w:rsid w:val="00D5111A"/>
    <w:rsid w:val="00D66D51"/>
    <w:rsid w:val="00D73A5A"/>
    <w:rsid w:val="00E445F4"/>
    <w:rsid w:val="00E7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DF7FB-CBA0-4E85-8468-D3BBED63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Fareed, Jawed</dc:creator>
  <cp:keywords/>
  <dc:description/>
  <cp:lastModifiedBy>Fareed, Jawed</cp:lastModifiedBy>
  <cp:revision>2</cp:revision>
  <cp:lastPrinted>2018-10-11T20:04:00Z</cp:lastPrinted>
  <dcterms:created xsi:type="dcterms:W3CDTF">2018-10-11T21:35:00Z</dcterms:created>
  <dcterms:modified xsi:type="dcterms:W3CDTF">2018-10-11T21:35:00Z</dcterms:modified>
</cp:coreProperties>
</file>